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17-25O Errichtung eines Berufsschulcampus BA 1; VE 4-3080 Haus IV: Holz-Alu-Fenster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2026/059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Im Zug der Errichtung des Neubaus für den Fachbereich Sozialwesen auf dem Berufsschulcampus Stralsund sind Arbeiten für Holz-/Alu-Fenster auszuführen.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